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7BD6" w14:textId="1E18CA83" w:rsidR="00692DBE" w:rsidRPr="00692DBE" w:rsidRDefault="009D49A3" w:rsidP="00692DBE">
      <w:pPr>
        <w:widowControl w:val="0"/>
        <w:spacing w:after="0" w:line="480" w:lineRule="auto"/>
        <w:jc w:val="center"/>
        <w:rPr>
          <w:rFonts w:ascii="Times New Roman" w:eastAsia="Times New Roman" w:hAnsi="Times New Roman" w:cs="Times New Roman"/>
          <w:sz w:val="24"/>
          <w:szCs w:val="24"/>
        </w:rPr>
      </w:pPr>
      <w:bookmarkStart w:id="0" w:name="_Hlk119848273"/>
      <w:r>
        <w:rPr>
          <w:rFonts w:asciiTheme="majorBidi" w:eastAsia="Times New Roman" w:hAnsiTheme="majorBidi" w:cstheme="majorBidi"/>
          <w:b/>
          <w:bCs/>
          <w:sz w:val="24"/>
          <w:szCs w:val="24"/>
        </w:rPr>
        <w:t xml:space="preserve">The Role of Journal Editors in </w:t>
      </w:r>
      <w:r w:rsidR="00692DBE" w:rsidRPr="00692DBE">
        <w:rPr>
          <w:rFonts w:asciiTheme="majorBidi" w:eastAsia="Times New Roman" w:hAnsiTheme="majorBidi" w:cstheme="majorBidi"/>
          <w:b/>
          <w:bCs/>
          <w:sz w:val="24"/>
          <w:szCs w:val="24"/>
        </w:rPr>
        <w:t xml:space="preserve">Implementing </w:t>
      </w:r>
      <w:r>
        <w:rPr>
          <w:rFonts w:asciiTheme="majorBidi" w:eastAsia="Times New Roman" w:hAnsiTheme="majorBidi" w:cstheme="majorBidi"/>
          <w:b/>
          <w:bCs/>
          <w:sz w:val="24"/>
          <w:szCs w:val="24"/>
        </w:rPr>
        <w:t>Equity-Focused Research</w:t>
      </w:r>
      <w:r w:rsidR="00692DBE" w:rsidRPr="00692DBE">
        <w:rPr>
          <w:rFonts w:ascii="Times New Roman" w:eastAsia="Times New Roman" w:hAnsi="Times New Roman" w:cs="Times New Roman"/>
          <w:sz w:val="24"/>
          <w:szCs w:val="24"/>
        </w:rPr>
        <w:t xml:space="preserve"> </w:t>
      </w:r>
    </w:p>
    <w:bookmarkEnd w:id="0"/>
    <w:p w14:paraId="6BC1E245" w14:textId="77777777" w:rsidR="009D49A3" w:rsidRDefault="009D49A3" w:rsidP="00692DBE">
      <w:pPr>
        <w:widowControl w:val="0"/>
        <w:spacing w:after="0" w:line="480" w:lineRule="auto"/>
        <w:jc w:val="center"/>
        <w:rPr>
          <w:rFonts w:ascii="Times New Roman" w:eastAsia="Times New Roman" w:hAnsi="Times New Roman" w:cs="Times New Roman"/>
          <w:sz w:val="24"/>
          <w:szCs w:val="24"/>
        </w:rPr>
      </w:pPr>
    </w:p>
    <w:p w14:paraId="44964C93" w14:textId="77777777" w:rsidR="009D49A3" w:rsidRDefault="009D49A3" w:rsidP="00692DBE">
      <w:pPr>
        <w:widowControl w:val="0"/>
        <w:spacing w:after="0" w:line="480" w:lineRule="auto"/>
        <w:jc w:val="center"/>
        <w:rPr>
          <w:rFonts w:ascii="Times New Roman" w:eastAsia="Times New Roman" w:hAnsi="Times New Roman" w:cs="Times New Roman"/>
          <w:sz w:val="24"/>
          <w:szCs w:val="24"/>
        </w:rPr>
      </w:pPr>
    </w:p>
    <w:p w14:paraId="5DC06741" w14:textId="08126416" w:rsidR="00692DBE" w:rsidRPr="00692DBE" w:rsidRDefault="00692DBE" w:rsidP="00692DBE">
      <w:pPr>
        <w:widowControl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Colleen A. Thoma</w:t>
      </w:r>
      <w:r w:rsidRPr="00692DBE">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Pr="00692DBE">
        <w:rPr>
          <w:rFonts w:ascii="Times New Roman" w:eastAsia="Times New Roman" w:hAnsi="Times New Roman" w:cs="Times New Roman"/>
          <w:sz w:val="24"/>
          <w:szCs w:val="24"/>
        </w:rPr>
        <w:t>and LaRon A. Scott</w:t>
      </w:r>
      <w:r w:rsidRPr="00692DBE">
        <w:rPr>
          <w:rFonts w:ascii="Times New Roman" w:eastAsia="Times New Roman" w:hAnsi="Times New Roman" w:cs="Times New Roman"/>
          <w:sz w:val="24"/>
          <w:szCs w:val="24"/>
          <w:vertAlign w:val="superscript"/>
        </w:rPr>
        <w:t>2</w:t>
      </w:r>
    </w:p>
    <w:p w14:paraId="39461064" w14:textId="4C9C40EE" w:rsidR="00692DBE" w:rsidRPr="00692DBE" w:rsidRDefault="00692DBE" w:rsidP="00692DBE">
      <w:pPr>
        <w:widowControl w:val="0"/>
        <w:spacing w:after="0" w:line="480" w:lineRule="auto"/>
        <w:contextualSpacing/>
        <w:jc w:val="center"/>
        <w:rPr>
          <w:rFonts w:ascii="Times New Roman" w:eastAsia="Times New Roman" w:hAnsi="Times New Roman" w:cs="Times New Roman"/>
          <w:sz w:val="24"/>
          <w:szCs w:val="24"/>
        </w:rPr>
      </w:pPr>
      <w:r w:rsidRPr="00692DBE">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Department of Counseling &amp; Special Education</w:t>
      </w:r>
      <w:r w:rsidRPr="00692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Virginia Commonwealth University</w:t>
      </w:r>
    </w:p>
    <w:p w14:paraId="4FEF95C2" w14:textId="77777777" w:rsidR="00692DBE" w:rsidRPr="00692DBE" w:rsidRDefault="00692DBE" w:rsidP="00692DBE">
      <w:pPr>
        <w:widowControl w:val="0"/>
        <w:spacing w:after="0" w:line="480" w:lineRule="auto"/>
        <w:contextualSpacing/>
        <w:jc w:val="center"/>
        <w:rPr>
          <w:rFonts w:ascii="Times New Roman" w:eastAsia="Times New Roman" w:hAnsi="Times New Roman" w:cs="Times New Roman"/>
          <w:sz w:val="24"/>
          <w:szCs w:val="24"/>
        </w:rPr>
      </w:pPr>
      <w:r w:rsidRPr="00692DBE">
        <w:rPr>
          <w:rFonts w:ascii="Times New Roman" w:eastAsia="Times New Roman" w:hAnsi="Times New Roman" w:cs="Times New Roman"/>
          <w:sz w:val="24"/>
          <w:szCs w:val="24"/>
          <w:vertAlign w:val="superscript"/>
        </w:rPr>
        <w:t>2</w:t>
      </w:r>
      <w:r w:rsidRPr="00692DBE">
        <w:rPr>
          <w:rFonts w:ascii="Times New Roman" w:eastAsia="Times New Roman" w:hAnsi="Times New Roman" w:cs="Times New Roman"/>
          <w:sz w:val="24"/>
          <w:szCs w:val="24"/>
        </w:rPr>
        <w:t>Department of Curriculum, Instruction &amp; Special Education, University of Virginia</w:t>
      </w:r>
    </w:p>
    <w:p w14:paraId="35510D9E" w14:textId="77777777" w:rsidR="00692DBE" w:rsidRPr="00692DBE" w:rsidRDefault="00692DBE" w:rsidP="00692DBE">
      <w:pPr>
        <w:widowControl w:val="0"/>
        <w:spacing w:after="0" w:line="240" w:lineRule="auto"/>
        <w:contextualSpacing/>
        <w:jc w:val="center"/>
        <w:rPr>
          <w:rFonts w:ascii="Times New Roman" w:eastAsia="Times New Roman" w:hAnsi="Times New Roman" w:cs="Times New Roman"/>
          <w:sz w:val="24"/>
          <w:szCs w:val="24"/>
        </w:rPr>
      </w:pPr>
    </w:p>
    <w:p w14:paraId="739EC2B1" w14:textId="77777777" w:rsidR="009D49A3" w:rsidRDefault="009D49A3" w:rsidP="00692DBE">
      <w:pPr>
        <w:widowControl w:val="0"/>
        <w:spacing w:after="0" w:line="240" w:lineRule="auto"/>
        <w:contextualSpacing/>
        <w:jc w:val="center"/>
        <w:rPr>
          <w:rFonts w:ascii="Times New Roman" w:eastAsia="Times New Roman" w:hAnsi="Times New Roman" w:cs="Times New Roman"/>
          <w:b/>
          <w:bCs/>
          <w:iCs/>
          <w:sz w:val="24"/>
        </w:rPr>
      </w:pPr>
    </w:p>
    <w:p w14:paraId="0DDC0DAB" w14:textId="77777777" w:rsidR="009D49A3" w:rsidRDefault="009D49A3" w:rsidP="00692DBE">
      <w:pPr>
        <w:widowControl w:val="0"/>
        <w:spacing w:after="0" w:line="240" w:lineRule="auto"/>
        <w:contextualSpacing/>
        <w:jc w:val="center"/>
        <w:rPr>
          <w:rFonts w:ascii="Times New Roman" w:eastAsia="Times New Roman" w:hAnsi="Times New Roman" w:cs="Times New Roman"/>
          <w:b/>
          <w:bCs/>
          <w:iCs/>
          <w:sz w:val="24"/>
        </w:rPr>
      </w:pPr>
    </w:p>
    <w:p w14:paraId="3644D2C7" w14:textId="77777777" w:rsidR="009D49A3" w:rsidRDefault="009D49A3" w:rsidP="00692DBE">
      <w:pPr>
        <w:widowControl w:val="0"/>
        <w:spacing w:after="0" w:line="240" w:lineRule="auto"/>
        <w:contextualSpacing/>
        <w:jc w:val="center"/>
        <w:rPr>
          <w:rFonts w:ascii="Times New Roman" w:eastAsia="Times New Roman" w:hAnsi="Times New Roman" w:cs="Times New Roman"/>
          <w:b/>
          <w:bCs/>
          <w:iCs/>
          <w:sz w:val="24"/>
        </w:rPr>
      </w:pPr>
    </w:p>
    <w:p w14:paraId="6487120D" w14:textId="77777777" w:rsidR="009D49A3" w:rsidRDefault="009D49A3" w:rsidP="00692DBE">
      <w:pPr>
        <w:widowControl w:val="0"/>
        <w:spacing w:after="0" w:line="240" w:lineRule="auto"/>
        <w:contextualSpacing/>
        <w:jc w:val="center"/>
        <w:rPr>
          <w:rFonts w:ascii="Times New Roman" w:eastAsia="Times New Roman" w:hAnsi="Times New Roman" w:cs="Times New Roman"/>
          <w:b/>
          <w:bCs/>
          <w:iCs/>
          <w:sz w:val="24"/>
        </w:rPr>
      </w:pPr>
    </w:p>
    <w:p w14:paraId="46D57609" w14:textId="0956DDC9" w:rsidR="00692DBE" w:rsidRPr="00692DBE" w:rsidRDefault="00692DBE" w:rsidP="00692DBE">
      <w:pPr>
        <w:widowControl w:val="0"/>
        <w:spacing w:after="0" w:line="240" w:lineRule="auto"/>
        <w:contextualSpacing/>
        <w:jc w:val="center"/>
        <w:rPr>
          <w:rFonts w:ascii="Times New Roman" w:eastAsia="Times New Roman" w:hAnsi="Times New Roman" w:cs="Times New Roman"/>
          <w:b/>
          <w:bCs/>
          <w:iCs/>
          <w:sz w:val="24"/>
        </w:rPr>
      </w:pPr>
      <w:r w:rsidRPr="00692DBE">
        <w:rPr>
          <w:rFonts w:ascii="Times New Roman" w:eastAsia="Times New Roman" w:hAnsi="Times New Roman" w:cs="Times New Roman"/>
          <w:b/>
          <w:bCs/>
          <w:iCs/>
          <w:sz w:val="24"/>
        </w:rPr>
        <w:t>Author Note</w:t>
      </w:r>
    </w:p>
    <w:p w14:paraId="4AFC4032" w14:textId="77777777" w:rsidR="00692DBE" w:rsidRDefault="00692DBE" w:rsidP="00692DBE">
      <w:pPr>
        <w:widowControl w:val="0"/>
        <w:shd w:val="clear" w:color="auto" w:fill="FFFFFF"/>
        <w:snapToGrid w:val="0"/>
        <w:spacing w:before="100" w:beforeAutospacing="1" w:after="100" w:afterAutospacing="1" w:line="480" w:lineRule="auto"/>
        <w:ind w:firstLine="720"/>
        <w:contextualSpacing/>
        <w:jc w:val="both"/>
        <w:rPr>
          <w:rFonts w:ascii="Times New Roman" w:eastAsia="Times New Roman" w:hAnsi="Times New Roman" w:cs="Times New Roman"/>
          <w:sz w:val="24"/>
          <w:szCs w:val="24"/>
        </w:rPr>
      </w:pPr>
    </w:p>
    <w:p w14:paraId="008B9CD6" w14:textId="7EEDDE48" w:rsidR="00692DBE" w:rsidRPr="00692DBE" w:rsidRDefault="00692DBE" w:rsidP="00692DBE">
      <w:pPr>
        <w:widowControl w:val="0"/>
        <w:shd w:val="clear" w:color="auto" w:fill="FFFFFF"/>
        <w:snapToGrid w:val="0"/>
        <w:spacing w:before="100" w:beforeAutospacing="1" w:after="100" w:afterAutospacing="1" w:line="480" w:lineRule="auto"/>
        <w:ind w:firstLine="720"/>
        <w:contextualSpacing/>
        <w:jc w:val="both"/>
        <w:rPr>
          <w:rFonts w:ascii="Times New Roman" w:eastAsia="Times New Roman" w:hAnsi="Times New Roman" w:cs="Times New Roman"/>
          <w:color w:val="0563C1" w:themeColor="hyperlink"/>
          <w:sz w:val="24"/>
          <w:szCs w:val="24"/>
          <w:u w:val="single"/>
        </w:rPr>
      </w:pPr>
      <w:r w:rsidRPr="00AA1EB1">
        <w:rPr>
          <w:rFonts w:ascii="Times New Roman" w:eastAsia="Times New Roman" w:hAnsi="Times New Roman" w:cs="Times New Roman"/>
          <w:iCs/>
          <w:noProof/>
          <w:sz w:val="24"/>
        </w:rPr>
        <w:drawing>
          <wp:anchor distT="0" distB="0" distL="114300" distR="114300" simplePos="0" relativeHeight="251660288" behindDoc="0" locked="0" layoutInCell="1" allowOverlap="1" wp14:anchorId="3FD0D699" wp14:editId="10C7E115">
            <wp:simplePos x="0" y="0"/>
            <wp:positionH relativeFrom="column">
              <wp:posOffset>1626991</wp:posOffset>
            </wp:positionH>
            <wp:positionV relativeFrom="paragraph">
              <wp:posOffset>3066</wp:posOffset>
            </wp:positionV>
            <wp:extent cx="294640" cy="194733"/>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640" cy="1947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EB1">
        <w:rPr>
          <w:rFonts w:ascii="Times New Roman" w:eastAsia="Times New Roman" w:hAnsi="Times New Roman" w:cs="Times New Roman"/>
          <w:sz w:val="24"/>
          <w:szCs w:val="24"/>
        </w:rPr>
        <w:t>Colleen A. Thoma</w:t>
      </w:r>
      <w:r w:rsidRPr="00692DBE">
        <w:rPr>
          <w:rFonts w:ascii="Times New Roman" w:eastAsia="Times New Roman" w:hAnsi="Times New Roman" w:cs="Times New Roman"/>
          <w:sz w:val="24"/>
          <w:szCs w:val="24"/>
        </w:rPr>
        <w:t xml:space="preserve">         </w:t>
      </w:r>
      <w:r w:rsidR="00AA1EB1" w:rsidRPr="00AA1EB1">
        <w:rPr>
          <w:rFonts w:ascii="Times New Roman" w:eastAsia="Times New Roman" w:hAnsi="Times New Roman" w:cs="Times New Roman"/>
          <w:sz w:val="24"/>
          <w:szCs w:val="24"/>
        </w:rPr>
        <w:t>https://orcid.org/0000-0002-9058-4462</w:t>
      </w:r>
    </w:p>
    <w:p w14:paraId="070C6F0C" w14:textId="104B3E09" w:rsidR="00692DBE" w:rsidRPr="00692DBE" w:rsidRDefault="00692DBE" w:rsidP="00692DBE">
      <w:pPr>
        <w:widowControl w:val="0"/>
        <w:shd w:val="clear" w:color="auto" w:fill="FFFFFF"/>
        <w:snapToGrid w:val="0"/>
        <w:spacing w:before="100" w:beforeAutospacing="1" w:after="100" w:afterAutospacing="1" w:line="480" w:lineRule="auto"/>
        <w:ind w:firstLine="720"/>
        <w:contextualSpacing/>
        <w:jc w:val="both"/>
        <w:rPr>
          <w:rFonts w:ascii="Times New Roman" w:eastAsia="Times New Roman" w:hAnsi="Times New Roman" w:cs="Times New Roman"/>
          <w:color w:val="0563C1" w:themeColor="hyperlink"/>
          <w:sz w:val="24"/>
          <w:szCs w:val="24"/>
          <w:u w:val="single"/>
          <w:shd w:val="clear" w:color="auto" w:fill="FFFFFF"/>
        </w:rPr>
      </w:pPr>
      <w:r w:rsidRPr="00692DBE">
        <w:rPr>
          <w:rFonts w:ascii="Times New Roman" w:eastAsia="Times New Roman" w:hAnsi="Times New Roman" w:cs="Times New Roman"/>
          <w:iCs/>
          <w:noProof/>
          <w:sz w:val="24"/>
        </w:rPr>
        <w:drawing>
          <wp:anchor distT="0" distB="0" distL="114300" distR="114300" simplePos="0" relativeHeight="251661312" behindDoc="0" locked="0" layoutInCell="1" allowOverlap="1" wp14:anchorId="3A710856" wp14:editId="1D59A695">
            <wp:simplePos x="0" y="0"/>
            <wp:positionH relativeFrom="column">
              <wp:posOffset>1567185</wp:posOffset>
            </wp:positionH>
            <wp:positionV relativeFrom="paragraph">
              <wp:posOffset>8043</wp:posOffset>
            </wp:positionV>
            <wp:extent cx="294640" cy="194733"/>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640" cy="1947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LaRon</w:t>
      </w:r>
      <w:r w:rsidRPr="00692DBE">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Scott</w:t>
      </w:r>
      <w:r w:rsidRPr="00692D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5" w:tgtFrame="_blank" w:tooltip="Original URL: https://orcid.org/0000-0002-2264-6334. Click or tap if you trust this link." w:history="1">
        <w:r w:rsidRPr="00692DBE">
          <w:rPr>
            <w:rStyle w:val="Hyperlink"/>
            <w:rFonts w:ascii="Times New Roman" w:eastAsia="Times New Roman" w:hAnsi="Times New Roman" w:cs="Times New Roman"/>
            <w:sz w:val="24"/>
            <w:szCs w:val="24"/>
          </w:rPr>
          <w:t>https://orcid.org/0000-0002-2264-6334</w:t>
        </w:r>
      </w:hyperlink>
    </w:p>
    <w:p w14:paraId="3B4EC85E" w14:textId="77777777" w:rsidR="009D49A3" w:rsidRDefault="009D49A3" w:rsidP="009D49A3">
      <w:pPr>
        <w:widowControl w:val="0"/>
        <w:spacing w:after="0" w:line="480" w:lineRule="auto"/>
        <w:contextualSpacing/>
        <w:rPr>
          <w:rFonts w:ascii="Times New Roman" w:eastAsia="Times New Roman" w:hAnsi="Times New Roman" w:cs="Times New Roman"/>
          <w:color w:val="000000" w:themeColor="text1"/>
          <w:sz w:val="24"/>
          <w:szCs w:val="24"/>
          <w:u w:val="single"/>
        </w:rPr>
      </w:pPr>
    </w:p>
    <w:p w14:paraId="20FDD684" w14:textId="33F561A0" w:rsidR="00692DBE" w:rsidRPr="00692DBE" w:rsidRDefault="00692DBE" w:rsidP="009D49A3">
      <w:pPr>
        <w:widowControl w:val="0"/>
        <w:spacing w:after="0" w:line="480" w:lineRule="auto"/>
        <w:contextualSpacing/>
        <w:rPr>
          <w:rFonts w:ascii="Times New Roman" w:eastAsia="Times New Roman" w:hAnsi="Times New Roman" w:cs="Times New Roman"/>
          <w:b/>
          <w:bCs/>
          <w:iCs/>
          <w:color w:val="000000" w:themeColor="text1"/>
          <w:sz w:val="24"/>
        </w:rPr>
      </w:pPr>
      <w:r w:rsidRPr="00692DBE">
        <w:rPr>
          <w:rFonts w:ascii="Times New Roman" w:eastAsia="Times New Roman" w:hAnsi="Times New Roman" w:cs="Times New Roman"/>
          <w:iCs/>
          <w:color w:val="000000" w:themeColor="text1"/>
          <w:sz w:val="24"/>
        </w:rPr>
        <w:t>We have no conflict of interest to disclose.</w:t>
      </w:r>
    </w:p>
    <w:p w14:paraId="451B57F7" w14:textId="55C71A7F" w:rsidR="00692DBE" w:rsidRPr="00692DBE" w:rsidRDefault="00692DBE" w:rsidP="00692DBE">
      <w:pPr>
        <w:widowControl w:val="0"/>
        <w:spacing w:after="0" w:line="480" w:lineRule="auto"/>
        <w:ind w:firstLine="720"/>
        <w:contextualSpacing/>
        <w:rPr>
          <w:rFonts w:ascii="Times New Roman" w:eastAsia="Times New Roman" w:hAnsi="Times New Roman" w:cs="Times New Roman"/>
          <w:iCs/>
          <w:color w:val="0563C1" w:themeColor="hyperlink"/>
          <w:sz w:val="24"/>
          <w:u w:val="single"/>
        </w:rPr>
      </w:pPr>
      <w:r w:rsidRPr="00692DBE">
        <w:rPr>
          <w:rFonts w:ascii="Times New Roman" w:eastAsia="Times New Roman" w:hAnsi="Times New Roman" w:cs="Times New Roman"/>
          <w:iCs/>
          <w:color w:val="000000" w:themeColor="text1"/>
          <w:sz w:val="24"/>
        </w:rPr>
        <w:t xml:space="preserve">Correspondence concerning this article should be addressed to </w:t>
      </w:r>
      <w:r>
        <w:rPr>
          <w:rFonts w:ascii="Times New Roman" w:eastAsia="Times New Roman" w:hAnsi="Times New Roman" w:cs="Times New Roman"/>
          <w:iCs/>
          <w:color w:val="000000" w:themeColor="text1"/>
          <w:sz w:val="24"/>
        </w:rPr>
        <w:t>Colleen A. Thoma</w:t>
      </w:r>
      <w:r w:rsidRPr="00692DBE">
        <w:rPr>
          <w:rFonts w:ascii="Times New Roman" w:eastAsia="Times New Roman" w:hAnsi="Times New Roman" w:cs="Times New Roman"/>
          <w:iCs/>
          <w:color w:val="000000" w:themeColor="text1"/>
          <w:sz w:val="24"/>
        </w:rPr>
        <w:t xml:space="preserve">, </w:t>
      </w:r>
      <w:r>
        <w:rPr>
          <w:rFonts w:ascii="Times New Roman" w:eastAsia="Times New Roman" w:hAnsi="Times New Roman" w:cs="Times New Roman"/>
          <w:color w:val="000000" w:themeColor="text1"/>
          <w:sz w:val="24"/>
        </w:rPr>
        <w:t>Virginia Commonwealth University</w:t>
      </w:r>
      <w:r w:rsidRPr="00692DBE">
        <w:rPr>
          <w:rFonts w:ascii="Times New Roman" w:eastAsia="Times New Roman" w:hAnsi="Times New Roman" w:cs="Times New Roman"/>
          <w:color w:val="000000" w:themeColor="text1"/>
          <w:sz w:val="24"/>
        </w:rPr>
        <w:t>,</w:t>
      </w:r>
      <w:r w:rsidRPr="00692DBE">
        <w:rPr>
          <w:rFonts w:ascii="Times New Roman" w:eastAsia="Times New Roman" w:hAnsi="Times New Roman" w:cs="Times New Roman"/>
          <w:iCs/>
          <w:color w:val="000000" w:themeColor="text1"/>
          <w:sz w:val="24"/>
        </w:rPr>
        <w:t xml:space="preserve"> </w:t>
      </w:r>
      <w:r>
        <w:rPr>
          <w:rFonts w:ascii="Times New Roman" w:eastAsia="Times New Roman" w:hAnsi="Times New Roman" w:cs="Times New Roman"/>
          <w:iCs/>
          <w:color w:val="000000" w:themeColor="text1"/>
          <w:sz w:val="24"/>
        </w:rPr>
        <w:t xml:space="preserve">1015 W. Main Street, Richmond Virginia, </w:t>
      </w:r>
      <w:r w:rsidRPr="00692DBE">
        <w:rPr>
          <w:rFonts w:ascii="Times New Roman" w:eastAsia="Times New Roman" w:hAnsi="Times New Roman" w:cs="Times New Roman"/>
          <w:iCs/>
          <w:color w:val="000000" w:themeColor="text1"/>
          <w:sz w:val="24"/>
        </w:rPr>
        <w:t>Email</w:t>
      </w:r>
      <w:r w:rsidRPr="00692DBE">
        <w:rPr>
          <w:rFonts w:ascii="Times New Roman" w:eastAsia="Times New Roman" w:hAnsi="Times New Roman" w:cs="Times New Roman"/>
          <w:iCs/>
          <w:sz w:val="24"/>
        </w:rPr>
        <w:t xml:space="preserve">: </w:t>
      </w:r>
      <w:hyperlink r:id="rId6" w:history="1">
        <w:r w:rsidRPr="007A356B">
          <w:rPr>
            <w:rStyle w:val="Hyperlink"/>
            <w:rFonts w:ascii="Times New Roman" w:eastAsia="Times New Roman" w:hAnsi="Times New Roman" w:cs="Times New Roman"/>
            <w:iCs/>
            <w:sz w:val="24"/>
          </w:rPr>
          <w:t>cathoma@vcu.edu</w:t>
        </w:r>
      </w:hyperlink>
      <w:r>
        <w:rPr>
          <w:rFonts w:ascii="Times New Roman" w:eastAsia="Times New Roman" w:hAnsi="Times New Roman" w:cs="Times New Roman"/>
          <w:iCs/>
          <w:color w:val="0563C1" w:themeColor="hyperlink"/>
          <w:sz w:val="24"/>
          <w:u w:val="single"/>
        </w:rPr>
        <w:t xml:space="preserve"> </w:t>
      </w:r>
    </w:p>
    <w:p w14:paraId="692BC1E3" w14:textId="77777777" w:rsidR="00692DBE" w:rsidRDefault="00692DBE" w:rsidP="004C768B">
      <w:pPr>
        <w:spacing w:line="480" w:lineRule="auto"/>
        <w:contextualSpacing/>
        <w:rPr>
          <w:rFonts w:ascii="Times New Roman" w:hAnsi="Times New Roman" w:cs="Times New Roman"/>
          <w:sz w:val="24"/>
          <w:szCs w:val="24"/>
        </w:rPr>
      </w:pPr>
    </w:p>
    <w:p w14:paraId="5476DCA1" w14:textId="77777777" w:rsidR="00692DBE" w:rsidRDefault="00692DBE" w:rsidP="004C768B">
      <w:pPr>
        <w:spacing w:line="480" w:lineRule="auto"/>
        <w:contextualSpacing/>
        <w:rPr>
          <w:rFonts w:ascii="Times New Roman" w:hAnsi="Times New Roman" w:cs="Times New Roman"/>
          <w:sz w:val="24"/>
          <w:szCs w:val="24"/>
        </w:rPr>
      </w:pPr>
    </w:p>
    <w:p w14:paraId="2D28F63F" w14:textId="77777777" w:rsidR="00692DBE" w:rsidRDefault="00692DBE" w:rsidP="004C768B">
      <w:pPr>
        <w:spacing w:line="480" w:lineRule="auto"/>
        <w:contextualSpacing/>
        <w:rPr>
          <w:rFonts w:ascii="Times New Roman" w:hAnsi="Times New Roman" w:cs="Times New Roman"/>
          <w:sz w:val="24"/>
          <w:szCs w:val="24"/>
        </w:rPr>
      </w:pPr>
    </w:p>
    <w:p w14:paraId="7AE59D31" w14:textId="77777777" w:rsidR="00692DBE" w:rsidRDefault="00692DBE" w:rsidP="004C768B">
      <w:pPr>
        <w:spacing w:line="480" w:lineRule="auto"/>
        <w:contextualSpacing/>
        <w:rPr>
          <w:rFonts w:ascii="Times New Roman" w:hAnsi="Times New Roman" w:cs="Times New Roman"/>
          <w:sz w:val="24"/>
          <w:szCs w:val="24"/>
        </w:rPr>
      </w:pPr>
    </w:p>
    <w:p w14:paraId="1BD7BEF1" w14:textId="77777777" w:rsidR="00692DBE" w:rsidRDefault="00692DBE" w:rsidP="004C768B">
      <w:pPr>
        <w:spacing w:line="480" w:lineRule="auto"/>
        <w:contextualSpacing/>
        <w:rPr>
          <w:rFonts w:ascii="Times New Roman" w:hAnsi="Times New Roman" w:cs="Times New Roman"/>
          <w:sz w:val="24"/>
          <w:szCs w:val="24"/>
        </w:rPr>
      </w:pPr>
    </w:p>
    <w:p w14:paraId="2265831A" w14:textId="77777777" w:rsidR="00692DBE" w:rsidRDefault="00692DBE" w:rsidP="004C768B">
      <w:pPr>
        <w:spacing w:line="480" w:lineRule="auto"/>
        <w:contextualSpacing/>
        <w:rPr>
          <w:rFonts w:ascii="Times New Roman" w:hAnsi="Times New Roman" w:cs="Times New Roman"/>
          <w:sz w:val="24"/>
          <w:szCs w:val="24"/>
        </w:rPr>
      </w:pPr>
    </w:p>
    <w:p w14:paraId="2FD8A311" w14:textId="4E281FC8" w:rsidR="009D49A3" w:rsidRDefault="009D49A3" w:rsidP="009D49A3">
      <w:pPr>
        <w:spacing w:line="480" w:lineRule="auto"/>
        <w:ind w:firstLine="720"/>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745817D1" w14:textId="2AA2CDDE" w:rsidR="009D49A3" w:rsidRPr="009D2007" w:rsidRDefault="009D2007" w:rsidP="009D200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w:t>
      </w:r>
      <w:r w:rsidR="00D643BC">
        <w:rPr>
          <w:rFonts w:ascii="Times New Roman" w:hAnsi="Times New Roman" w:cs="Times New Roman"/>
          <w:sz w:val="24"/>
          <w:szCs w:val="24"/>
        </w:rPr>
        <w:t xml:space="preserve">respond to </w:t>
      </w:r>
      <w:r>
        <w:rPr>
          <w:rFonts w:ascii="Times New Roman" w:hAnsi="Times New Roman" w:cs="Times New Roman"/>
          <w:sz w:val="24"/>
          <w:szCs w:val="24"/>
        </w:rPr>
        <w:t xml:space="preserve">recommendations by </w:t>
      </w:r>
      <w:proofErr w:type="spellStart"/>
      <w:r>
        <w:rPr>
          <w:rFonts w:ascii="Times New Roman" w:hAnsi="Times New Roman" w:cs="Times New Roman"/>
          <w:sz w:val="24"/>
          <w:szCs w:val="24"/>
        </w:rPr>
        <w:t>Kover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Abbeduto</w:t>
      </w:r>
      <w:proofErr w:type="spellEnd"/>
      <w:r>
        <w:rPr>
          <w:rFonts w:ascii="Times New Roman" w:hAnsi="Times New Roman" w:cs="Times New Roman"/>
          <w:sz w:val="24"/>
          <w:szCs w:val="24"/>
        </w:rPr>
        <w:t xml:space="preserve">, </w:t>
      </w:r>
      <w:r w:rsidRPr="009D2007">
        <w:rPr>
          <w:rFonts w:ascii="Times New Roman" w:hAnsi="Times New Roman" w:cs="Times New Roman"/>
          <w:i/>
          <w:iCs/>
          <w:sz w:val="24"/>
          <w:szCs w:val="24"/>
        </w:rPr>
        <w:t>Toward Equity in Research on Intellectual and Developmental Disabilities</w:t>
      </w:r>
      <w:r>
        <w:rPr>
          <w:rFonts w:ascii="Times New Roman" w:hAnsi="Times New Roman" w:cs="Times New Roman"/>
          <w:sz w:val="24"/>
          <w:szCs w:val="24"/>
        </w:rPr>
        <w:t>, through the discussion of what journal editors should be considering in advancing equitable processes for research</w:t>
      </w:r>
      <w:r w:rsidR="00D643BC">
        <w:rPr>
          <w:rFonts w:ascii="Times New Roman" w:hAnsi="Times New Roman" w:cs="Times New Roman"/>
          <w:sz w:val="24"/>
          <w:szCs w:val="24"/>
        </w:rPr>
        <w:t xml:space="preserve"> with individuals with intellectual and developmental disabilities.</w:t>
      </w:r>
      <w:r>
        <w:rPr>
          <w:rFonts w:ascii="Times New Roman" w:hAnsi="Times New Roman" w:cs="Times New Roman"/>
          <w:sz w:val="24"/>
          <w:szCs w:val="24"/>
        </w:rPr>
        <w:t xml:space="preserve"> We provide practic</w:t>
      </w:r>
      <w:r w:rsidR="00D643BC">
        <w:rPr>
          <w:rFonts w:ascii="Times New Roman" w:hAnsi="Times New Roman" w:cs="Times New Roman"/>
          <w:sz w:val="24"/>
          <w:szCs w:val="24"/>
        </w:rPr>
        <w:t>al</w:t>
      </w:r>
      <w:r>
        <w:rPr>
          <w:rFonts w:ascii="Times New Roman" w:hAnsi="Times New Roman" w:cs="Times New Roman"/>
          <w:sz w:val="24"/>
          <w:szCs w:val="24"/>
        </w:rPr>
        <w:t xml:space="preserve"> suggestions from our experience as co-editors in promoting diversity in research partnerships with people with IDD. </w:t>
      </w:r>
    </w:p>
    <w:p w14:paraId="547833CF" w14:textId="77777777" w:rsidR="009D49A3" w:rsidRDefault="009D49A3" w:rsidP="009D49A3">
      <w:pPr>
        <w:spacing w:line="480" w:lineRule="auto"/>
        <w:ind w:firstLine="720"/>
        <w:contextualSpacing/>
        <w:rPr>
          <w:rFonts w:ascii="Times New Roman" w:hAnsi="Times New Roman" w:cs="Times New Roman"/>
          <w:b/>
          <w:bCs/>
          <w:sz w:val="24"/>
          <w:szCs w:val="24"/>
        </w:rPr>
      </w:pPr>
    </w:p>
    <w:p w14:paraId="1BE2AB01" w14:textId="77777777" w:rsidR="009D49A3" w:rsidRDefault="009D49A3" w:rsidP="009D49A3">
      <w:pPr>
        <w:spacing w:line="480" w:lineRule="auto"/>
        <w:ind w:firstLine="720"/>
        <w:contextualSpacing/>
        <w:rPr>
          <w:rFonts w:ascii="Times New Roman" w:hAnsi="Times New Roman" w:cs="Times New Roman"/>
          <w:b/>
          <w:bCs/>
          <w:sz w:val="24"/>
          <w:szCs w:val="24"/>
        </w:rPr>
      </w:pPr>
    </w:p>
    <w:p w14:paraId="29FA39A2" w14:textId="77777777" w:rsidR="009D49A3" w:rsidRDefault="009D49A3" w:rsidP="009D49A3">
      <w:pPr>
        <w:spacing w:line="480" w:lineRule="auto"/>
        <w:ind w:firstLine="720"/>
        <w:contextualSpacing/>
        <w:rPr>
          <w:rFonts w:ascii="Times New Roman" w:hAnsi="Times New Roman" w:cs="Times New Roman"/>
          <w:b/>
          <w:bCs/>
          <w:sz w:val="24"/>
          <w:szCs w:val="24"/>
        </w:rPr>
      </w:pPr>
    </w:p>
    <w:p w14:paraId="2E74CC93" w14:textId="77777777" w:rsidR="009D49A3" w:rsidRDefault="009D49A3" w:rsidP="009D49A3">
      <w:pPr>
        <w:spacing w:line="480" w:lineRule="auto"/>
        <w:ind w:firstLine="720"/>
        <w:contextualSpacing/>
        <w:rPr>
          <w:rFonts w:ascii="Times New Roman" w:hAnsi="Times New Roman" w:cs="Times New Roman"/>
          <w:b/>
          <w:bCs/>
          <w:sz w:val="24"/>
          <w:szCs w:val="24"/>
        </w:rPr>
      </w:pPr>
    </w:p>
    <w:p w14:paraId="1BD0DC65" w14:textId="77777777" w:rsidR="009D2007" w:rsidRDefault="009D2007" w:rsidP="009D49A3">
      <w:pPr>
        <w:spacing w:line="480" w:lineRule="auto"/>
        <w:ind w:firstLine="720"/>
        <w:contextualSpacing/>
        <w:rPr>
          <w:rFonts w:ascii="Times New Roman" w:hAnsi="Times New Roman" w:cs="Times New Roman"/>
          <w:b/>
          <w:bCs/>
          <w:sz w:val="24"/>
          <w:szCs w:val="24"/>
        </w:rPr>
      </w:pPr>
    </w:p>
    <w:p w14:paraId="45A1632B" w14:textId="77777777" w:rsidR="009D2007" w:rsidRDefault="009D2007" w:rsidP="009D49A3">
      <w:pPr>
        <w:spacing w:line="480" w:lineRule="auto"/>
        <w:ind w:firstLine="720"/>
        <w:contextualSpacing/>
        <w:rPr>
          <w:rFonts w:ascii="Times New Roman" w:hAnsi="Times New Roman" w:cs="Times New Roman"/>
          <w:b/>
          <w:bCs/>
          <w:sz w:val="24"/>
          <w:szCs w:val="24"/>
        </w:rPr>
      </w:pPr>
    </w:p>
    <w:p w14:paraId="7EB9E765" w14:textId="77777777" w:rsidR="009D2007" w:rsidRDefault="009D2007" w:rsidP="009D49A3">
      <w:pPr>
        <w:spacing w:line="480" w:lineRule="auto"/>
        <w:ind w:firstLine="720"/>
        <w:contextualSpacing/>
        <w:rPr>
          <w:rFonts w:ascii="Times New Roman" w:hAnsi="Times New Roman" w:cs="Times New Roman"/>
          <w:b/>
          <w:bCs/>
          <w:sz w:val="24"/>
          <w:szCs w:val="24"/>
        </w:rPr>
      </w:pPr>
    </w:p>
    <w:p w14:paraId="3A7915FD" w14:textId="77777777" w:rsidR="009D2007" w:rsidRDefault="009D2007" w:rsidP="009D49A3">
      <w:pPr>
        <w:spacing w:line="480" w:lineRule="auto"/>
        <w:ind w:firstLine="720"/>
        <w:contextualSpacing/>
        <w:rPr>
          <w:rFonts w:ascii="Times New Roman" w:hAnsi="Times New Roman" w:cs="Times New Roman"/>
          <w:b/>
          <w:bCs/>
          <w:sz w:val="24"/>
          <w:szCs w:val="24"/>
        </w:rPr>
      </w:pPr>
    </w:p>
    <w:p w14:paraId="7F6F3C4A" w14:textId="77777777" w:rsidR="009D2007" w:rsidRDefault="009D2007" w:rsidP="009D49A3">
      <w:pPr>
        <w:spacing w:line="480" w:lineRule="auto"/>
        <w:ind w:firstLine="720"/>
        <w:contextualSpacing/>
        <w:rPr>
          <w:rFonts w:ascii="Times New Roman" w:hAnsi="Times New Roman" w:cs="Times New Roman"/>
          <w:b/>
          <w:bCs/>
          <w:sz w:val="24"/>
          <w:szCs w:val="24"/>
        </w:rPr>
      </w:pPr>
    </w:p>
    <w:p w14:paraId="7486DB39" w14:textId="77777777" w:rsidR="009D2007" w:rsidRDefault="009D2007" w:rsidP="009D49A3">
      <w:pPr>
        <w:spacing w:line="480" w:lineRule="auto"/>
        <w:ind w:firstLine="720"/>
        <w:contextualSpacing/>
        <w:rPr>
          <w:rFonts w:ascii="Times New Roman" w:hAnsi="Times New Roman" w:cs="Times New Roman"/>
          <w:b/>
          <w:bCs/>
          <w:sz w:val="24"/>
          <w:szCs w:val="24"/>
        </w:rPr>
      </w:pPr>
    </w:p>
    <w:p w14:paraId="12C8A2BE" w14:textId="77777777" w:rsidR="009D2007" w:rsidRDefault="009D2007" w:rsidP="009D49A3">
      <w:pPr>
        <w:spacing w:line="480" w:lineRule="auto"/>
        <w:ind w:firstLine="720"/>
        <w:contextualSpacing/>
        <w:rPr>
          <w:rFonts w:ascii="Times New Roman" w:hAnsi="Times New Roman" w:cs="Times New Roman"/>
          <w:b/>
          <w:bCs/>
          <w:sz w:val="24"/>
          <w:szCs w:val="24"/>
        </w:rPr>
      </w:pPr>
    </w:p>
    <w:p w14:paraId="545C1B8C" w14:textId="77777777" w:rsidR="009D2007" w:rsidRDefault="009D2007" w:rsidP="009D49A3">
      <w:pPr>
        <w:spacing w:line="480" w:lineRule="auto"/>
        <w:ind w:firstLine="720"/>
        <w:contextualSpacing/>
        <w:rPr>
          <w:rFonts w:ascii="Times New Roman" w:hAnsi="Times New Roman" w:cs="Times New Roman"/>
          <w:b/>
          <w:bCs/>
          <w:sz w:val="24"/>
          <w:szCs w:val="24"/>
        </w:rPr>
      </w:pPr>
    </w:p>
    <w:p w14:paraId="6026794C" w14:textId="77777777" w:rsidR="009D2007" w:rsidRDefault="009D2007" w:rsidP="009D49A3">
      <w:pPr>
        <w:spacing w:line="480" w:lineRule="auto"/>
        <w:ind w:firstLine="720"/>
        <w:contextualSpacing/>
        <w:rPr>
          <w:rFonts w:ascii="Times New Roman" w:hAnsi="Times New Roman" w:cs="Times New Roman"/>
          <w:b/>
          <w:bCs/>
          <w:sz w:val="24"/>
          <w:szCs w:val="24"/>
        </w:rPr>
      </w:pPr>
    </w:p>
    <w:p w14:paraId="3AE59C08" w14:textId="77777777" w:rsidR="009D2007" w:rsidRDefault="009D2007" w:rsidP="009D49A3">
      <w:pPr>
        <w:spacing w:line="480" w:lineRule="auto"/>
        <w:ind w:firstLine="720"/>
        <w:contextualSpacing/>
        <w:rPr>
          <w:rFonts w:ascii="Times New Roman" w:hAnsi="Times New Roman" w:cs="Times New Roman"/>
          <w:b/>
          <w:bCs/>
          <w:sz w:val="24"/>
          <w:szCs w:val="24"/>
        </w:rPr>
      </w:pPr>
    </w:p>
    <w:p w14:paraId="2CBB7AD6" w14:textId="77777777" w:rsidR="009D2007" w:rsidRDefault="009D2007" w:rsidP="009D49A3">
      <w:pPr>
        <w:spacing w:line="480" w:lineRule="auto"/>
        <w:ind w:firstLine="720"/>
        <w:contextualSpacing/>
        <w:rPr>
          <w:rFonts w:ascii="Times New Roman" w:hAnsi="Times New Roman" w:cs="Times New Roman"/>
          <w:b/>
          <w:bCs/>
          <w:sz w:val="24"/>
          <w:szCs w:val="24"/>
        </w:rPr>
      </w:pPr>
    </w:p>
    <w:p w14:paraId="2ED885A3" w14:textId="77777777" w:rsidR="009D2007" w:rsidRDefault="009D2007" w:rsidP="009D49A3">
      <w:pPr>
        <w:spacing w:line="480" w:lineRule="auto"/>
        <w:ind w:firstLine="720"/>
        <w:contextualSpacing/>
        <w:rPr>
          <w:rFonts w:ascii="Times New Roman" w:hAnsi="Times New Roman" w:cs="Times New Roman"/>
          <w:b/>
          <w:bCs/>
          <w:sz w:val="24"/>
          <w:szCs w:val="24"/>
        </w:rPr>
      </w:pPr>
    </w:p>
    <w:p w14:paraId="70C2B09D" w14:textId="77777777" w:rsidR="00D643BC" w:rsidRDefault="00D643BC" w:rsidP="009D49A3">
      <w:pPr>
        <w:spacing w:line="480" w:lineRule="auto"/>
        <w:ind w:firstLine="720"/>
        <w:contextualSpacing/>
        <w:rPr>
          <w:rFonts w:ascii="Times New Roman" w:hAnsi="Times New Roman" w:cs="Times New Roman"/>
          <w:b/>
          <w:bCs/>
          <w:sz w:val="24"/>
          <w:szCs w:val="24"/>
        </w:rPr>
      </w:pPr>
    </w:p>
    <w:p w14:paraId="0B1B35CF" w14:textId="42C0928B" w:rsidR="009D49A3" w:rsidRDefault="009D49A3" w:rsidP="009D49A3">
      <w:pPr>
        <w:spacing w:line="480" w:lineRule="auto"/>
        <w:ind w:firstLine="720"/>
        <w:contextualSpacing/>
        <w:rPr>
          <w:rFonts w:ascii="Times New Roman" w:hAnsi="Times New Roman" w:cs="Times New Roman"/>
          <w:sz w:val="24"/>
          <w:szCs w:val="24"/>
        </w:rPr>
      </w:pPr>
      <w:r w:rsidRPr="009D49A3">
        <w:rPr>
          <w:rFonts w:ascii="Times New Roman" w:hAnsi="Times New Roman" w:cs="Times New Roman"/>
          <w:b/>
          <w:bCs/>
          <w:sz w:val="24"/>
          <w:szCs w:val="24"/>
        </w:rPr>
        <w:lastRenderedPageBreak/>
        <w:t>The Role of Journal Editors in Implementing Equity-Focused Research</w:t>
      </w:r>
      <w:r w:rsidRPr="009D49A3">
        <w:rPr>
          <w:rFonts w:ascii="Times New Roman" w:hAnsi="Times New Roman" w:cs="Times New Roman"/>
          <w:sz w:val="24"/>
          <w:szCs w:val="24"/>
        </w:rPr>
        <w:t xml:space="preserve"> </w:t>
      </w:r>
    </w:p>
    <w:p w14:paraId="700B4D06" w14:textId="3DA8974B" w:rsidR="007A7AA1" w:rsidRPr="004C768B" w:rsidRDefault="00682096" w:rsidP="004C768B">
      <w:pPr>
        <w:spacing w:line="480" w:lineRule="auto"/>
        <w:ind w:firstLine="720"/>
        <w:contextualSpacing/>
        <w:rPr>
          <w:rFonts w:ascii="Times New Roman" w:hAnsi="Times New Roman" w:cs="Times New Roman"/>
          <w:sz w:val="24"/>
          <w:szCs w:val="24"/>
        </w:rPr>
      </w:pPr>
      <w:r w:rsidRPr="004C768B">
        <w:rPr>
          <w:rFonts w:ascii="Times New Roman" w:hAnsi="Times New Roman" w:cs="Times New Roman"/>
          <w:sz w:val="24"/>
          <w:szCs w:val="24"/>
        </w:rPr>
        <w:t xml:space="preserve">We are pleased to have been asked to provide a commentary </w:t>
      </w:r>
      <w:r w:rsidR="009D2007">
        <w:rPr>
          <w:rFonts w:ascii="Times New Roman" w:hAnsi="Times New Roman" w:cs="Times New Roman"/>
          <w:sz w:val="24"/>
          <w:szCs w:val="24"/>
        </w:rPr>
        <w:t>about</w:t>
      </w:r>
      <w:r w:rsidRPr="004C768B">
        <w:rPr>
          <w:rFonts w:ascii="Times New Roman" w:hAnsi="Times New Roman" w:cs="Times New Roman"/>
          <w:sz w:val="24"/>
          <w:szCs w:val="24"/>
        </w:rPr>
        <w:t xml:space="preserve"> the </w:t>
      </w:r>
      <w:r w:rsidR="00784577">
        <w:rPr>
          <w:rFonts w:ascii="Times New Roman" w:hAnsi="Times New Roman" w:cs="Times New Roman"/>
          <w:sz w:val="24"/>
          <w:szCs w:val="24"/>
        </w:rPr>
        <w:t>target</w:t>
      </w:r>
      <w:r w:rsidRPr="004C768B">
        <w:rPr>
          <w:rFonts w:ascii="Times New Roman" w:hAnsi="Times New Roman" w:cs="Times New Roman"/>
          <w:sz w:val="24"/>
          <w:szCs w:val="24"/>
        </w:rPr>
        <w:t xml:space="preserve"> article</w:t>
      </w:r>
      <w:r w:rsidR="00784577">
        <w:rPr>
          <w:rFonts w:ascii="Times New Roman" w:hAnsi="Times New Roman" w:cs="Times New Roman"/>
          <w:sz w:val="24"/>
          <w:szCs w:val="24"/>
        </w:rPr>
        <w:t xml:space="preserve">, </w:t>
      </w:r>
      <w:r w:rsidRPr="004C768B">
        <w:rPr>
          <w:rFonts w:ascii="Times New Roman" w:hAnsi="Times New Roman" w:cs="Times New Roman"/>
          <w:i/>
          <w:sz w:val="24"/>
          <w:szCs w:val="24"/>
        </w:rPr>
        <w:t>Toward Equity in Intellectual and Developmental Disabilities Research</w:t>
      </w:r>
      <w:r w:rsidRPr="004C768B">
        <w:rPr>
          <w:rFonts w:ascii="Times New Roman" w:hAnsi="Times New Roman" w:cs="Times New Roman"/>
          <w:sz w:val="24"/>
          <w:szCs w:val="24"/>
        </w:rPr>
        <w:t xml:space="preserve">, written by Kovar and </w:t>
      </w:r>
      <w:proofErr w:type="spellStart"/>
      <w:r w:rsidRPr="004C768B">
        <w:rPr>
          <w:rFonts w:ascii="Times New Roman" w:hAnsi="Times New Roman" w:cs="Times New Roman"/>
          <w:sz w:val="24"/>
          <w:szCs w:val="24"/>
        </w:rPr>
        <w:t>Ab</w:t>
      </w:r>
      <w:r w:rsidR="00784577">
        <w:rPr>
          <w:rFonts w:ascii="Times New Roman" w:hAnsi="Times New Roman" w:cs="Times New Roman"/>
          <w:sz w:val="24"/>
          <w:szCs w:val="24"/>
        </w:rPr>
        <w:t>beduto</w:t>
      </w:r>
      <w:proofErr w:type="spellEnd"/>
      <w:r w:rsidRPr="004C768B">
        <w:rPr>
          <w:rFonts w:ascii="Times New Roman" w:hAnsi="Times New Roman" w:cs="Times New Roman"/>
          <w:sz w:val="24"/>
          <w:szCs w:val="24"/>
        </w:rPr>
        <w:t xml:space="preserve">. These authors challenge our field to make significant changes in the ways that research is conducted, and we congratulate them for articulating concrete steps we can take to </w:t>
      </w:r>
      <w:r w:rsidR="00784577">
        <w:rPr>
          <w:rFonts w:ascii="Times New Roman" w:hAnsi="Times New Roman" w:cs="Times New Roman"/>
          <w:sz w:val="24"/>
          <w:szCs w:val="24"/>
        </w:rPr>
        <w:t xml:space="preserve">increase equity in </w:t>
      </w:r>
      <w:r w:rsidR="002F3A5D">
        <w:rPr>
          <w:rFonts w:ascii="Times New Roman" w:hAnsi="Times New Roman" w:cs="Times New Roman"/>
          <w:sz w:val="24"/>
          <w:szCs w:val="24"/>
        </w:rPr>
        <w:t xml:space="preserve">IDD research. The authors framework for fostering change in IDD research </w:t>
      </w:r>
      <w:r w:rsidR="00FA34D4" w:rsidRPr="004C768B">
        <w:rPr>
          <w:rFonts w:ascii="Times New Roman" w:hAnsi="Times New Roman" w:cs="Times New Roman"/>
          <w:sz w:val="24"/>
          <w:szCs w:val="24"/>
        </w:rPr>
        <w:t>takes us away from the merely identifying the problem</w:t>
      </w:r>
      <w:r w:rsidR="002F3A5D">
        <w:rPr>
          <w:rFonts w:ascii="Times New Roman" w:hAnsi="Times New Roman" w:cs="Times New Roman"/>
          <w:sz w:val="24"/>
          <w:szCs w:val="24"/>
        </w:rPr>
        <w:t xml:space="preserve"> to </w:t>
      </w:r>
      <w:r w:rsidR="002E10C9">
        <w:rPr>
          <w:rFonts w:ascii="Times New Roman" w:hAnsi="Times New Roman" w:cs="Times New Roman"/>
          <w:sz w:val="24"/>
          <w:szCs w:val="24"/>
        </w:rPr>
        <w:t>promoting</w:t>
      </w:r>
      <w:r w:rsidR="002F3A5D">
        <w:rPr>
          <w:rFonts w:ascii="Times New Roman" w:hAnsi="Times New Roman" w:cs="Times New Roman"/>
          <w:sz w:val="24"/>
          <w:szCs w:val="24"/>
        </w:rPr>
        <w:t xml:space="preserve"> equity-minded changes in the research process. </w:t>
      </w:r>
      <w:r w:rsidR="00FA34D4" w:rsidRPr="004C768B">
        <w:rPr>
          <w:rFonts w:ascii="Times New Roman" w:hAnsi="Times New Roman" w:cs="Times New Roman"/>
          <w:sz w:val="24"/>
          <w:szCs w:val="24"/>
        </w:rPr>
        <w:t xml:space="preserve"> </w:t>
      </w:r>
    </w:p>
    <w:p w14:paraId="7C96DB8F" w14:textId="473A21AA" w:rsidR="00FA34D4" w:rsidRPr="004C768B" w:rsidRDefault="00FA34D4" w:rsidP="004C768B">
      <w:pPr>
        <w:spacing w:line="480" w:lineRule="auto"/>
        <w:ind w:firstLine="720"/>
        <w:contextualSpacing/>
        <w:rPr>
          <w:rFonts w:ascii="Times New Roman" w:hAnsi="Times New Roman" w:cs="Times New Roman"/>
          <w:sz w:val="24"/>
          <w:szCs w:val="24"/>
        </w:rPr>
      </w:pPr>
      <w:r w:rsidRPr="004C768B">
        <w:rPr>
          <w:rFonts w:ascii="Times New Roman" w:hAnsi="Times New Roman" w:cs="Times New Roman"/>
          <w:sz w:val="24"/>
          <w:szCs w:val="24"/>
        </w:rPr>
        <w:t xml:space="preserve">As co-editors of </w:t>
      </w:r>
      <w:r w:rsidRPr="004C768B">
        <w:rPr>
          <w:rFonts w:ascii="Times New Roman" w:hAnsi="Times New Roman" w:cs="Times New Roman"/>
          <w:i/>
          <w:sz w:val="24"/>
          <w:szCs w:val="24"/>
        </w:rPr>
        <w:t xml:space="preserve">Inclusion, </w:t>
      </w:r>
      <w:r w:rsidRPr="004C768B">
        <w:rPr>
          <w:rFonts w:ascii="Times New Roman" w:hAnsi="Times New Roman" w:cs="Times New Roman"/>
          <w:sz w:val="24"/>
          <w:szCs w:val="24"/>
        </w:rPr>
        <w:t xml:space="preserve">another journal of the American Association on Intellectual and Developmental Disabilities, we will </w:t>
      </w:r>
      <w:r w:rsidR="002F3A5D">
        <w:rPr>
          <w:rFonts w:ascii="Times New Roman" w:hAnsi="Times New Roman" w:cs="Times New Roman"/>
          <w:sz w:val="24"/>
          <w:szCs w:val="24"/>
        </w:rPr>
        <w:t xml:space="preserve">respond to a </w:t>
      </w:r>
      <w:r w:rsidRPr="004C768B">
        <w:rPr>
          <w:rFonts w:ascii="Times New Roman" w:hAnsi="Times New Roman" w:cs="Times New Roman"/>
          <w:sz w:val="24"/>
          <w:szCs w:val="24"/>
        </w:rPr>
        <w:t xml:space="preserve">few of these recommendations </w:t>
      </w:r>
      <w:r w:rsidR="002F3A5D">
        <w:rPr>
          <w:rFonts w:ascii="Times New Roman" w:hAnsi="Times New Roman" w:cs="Times New Roman"/>
          <w:sz w:val="24"/>
          <w:szCs w:val="24"/>
        </w:rPr>
        <w:t xml:space="preserve">made by the authors </w:t>
      </w:r>
      <w:r w:rsidRPr="004C768B">
        <w:rPr>
          <w:rFonts w:ascii="Times New Roman" w:hAnsi="Times New Roman" w:cs="Times New Roman"/>
          <w:sz w:val="24"/>
          <w:szCs w:val="24"/>
        </w:rPr>
        <w:t>that most directly impact our work</w:t>
      </w:r>
      <w:r w:rsidR="002F3A5D">
        <w:rPr>
          <w:rFonts w:ascii="Times New Roman" w:hAnsi="Times New Roman" w:cs="Times New Roman"/>
          <w:sz w:val="24"/>
          <w:szCs w:val="24"/>
        </w:rPr>
        <w:t xml:space="preserve"> as co-editors. </w:t>
      </w:r>
      <w:r w:rsidR="00660029">
        <w:rPr>
          <w:rFonts w:ascii="Times New Roman" w:hAnsi="Times New Roman" w:cs="Times New Roman"/>
          <w:sz w:val="24"/>
          <w:szCs w:val="24"/>
        </w:rPr>
        <w:t xml:space="preserve">Although Kovar and </w:t>
      </w:r>
      <w:proofErr w:type="spellStart"/>
      <w:r w:rsidR="00660029">
        <w:rPr>
          <w:rFonts w:ascii="Times New Roman" w:hAnsi="Times New Roman" w:cs="Times New Roman"/>
          <w:sz w:val="24"/>
          <w:szCs w:val="24"/>
        </w:rPr>
        <w:t>Abbeduto’s</w:t>
      </w:r>
      <w:proofErr w:type="spellEnd"/>
      <w:r w:rsidR="00660029">
        <w:rPr>
          <w:rFonts w:ascii="Times New Roman" w:hAnsi="Times New Roman" w:cs="Times New Roman"/>
          <w:sz w:val="24"/>
          <w:szCs w:val="24"/>
        </w:rPr>
        <w:t xml:space="preserve"> call to action is important,</w:t>
      </w:r>
      <w:r w:rsidRPr="004C768B">
        <w:rPr>
          <w:rFonts w:ascii="Times New Roman" w:hAnsi="Times New Roman" w:cs="Times New Roman"/>
          <w:sz w:val="24"/>
          <w:szCs w:val="24"/>
        </w:rPr>
        <w:t xml:space="preserve"> </w:t>
      </w:r>
      <w:r w:rsidR="00660029">
        <w:rPr>
          <w:rFonts w:ascii="Times New Roman" w:hAnsi="Times New Roman" w:cs="Times New Roman"/>
          <w:sz w:val="24"/>
          <w:szCs w:val="24"/>
        </w:rPr>
        <w:t xml:space="preserve">further context and expansion is necessary </w:t>
      </w:r>
      <w:proofErr w:type="gramStart"/>
      <w:r w:rsidR="00660029">
        <w:rPr>
          <w:rFonts w:ascii="Times New Roman" w:hAnsi="Times New Roman" w:cs="Times New Roman"/>
          <w:sz w:val="24"/>
          <w:szCs w:val="24"/>
        </w:rPr>
        <w:t xml:space="preserve">to </w:t>
      </w:r>
      <w:r w:rsidR="00C55AF0" w:rsidRPr="004C768B">
        <w:rPr>
          <w:rFonts w:ascii="Times New Roman" w:hAnsi="Times New Roman" w:cs="Times New Roman"/>
          <w:sz w:val="24"/>
          <w:szCs w:val="24"/>
        </w:rPr>
        <w:t xml:space="preserve"> support</w:t>
      </w:r>
      <w:proofErr w:type="gramEnd"/>
      <w:r w:rsidR="00C55AF0" w:rsidRPr="004C768B">
        <w:rPr>
          <w:rFonts w:ascii="Times New Roman" w:hAnsi="Times New Roman" w:cs="Times New Roman"/>
          <w:sz w:val="24"/>
          <w:szCs w:val="24"/>
        </w:rPr>
        <w:t xml:space="preserve"> researchers </w:t>
      </w:r>
      <w:r w:rsidR="00660029">
        <w:rPr>
          <w:rFonts w:ascii="Times New Roman" w:hAnsi="Times New Roman" w:cs="Times New Roman"/>
          <w:sz w:val="24"/>
          <w:szCs w:val="24"/>
        </w:rPr>
        <w:t xml:space="preserve">in enacting systems changes in research on IDD. </w:t>
      </w:r>
    </w:p>
    <w:p w14:paraId="4271EADF" w14:textId="40B866DA" w:rsidR="000F7D74" w:rsidRPr="004C768B" w:rsidRDefault="00C55AF0" w:rsidP="004C768B">
      <w:pPr>
        <w:spacing w:line="480" w:lineRule="auto"/>
        <w:contextualSpacing/>
        <w:rPr>
          <w:rFonts w:ascii="Times New Roman" w:hAnsi="Times New Roman" w:cs="Times New Roman"/>
          <w:sz w:val="24"/>
          <w:szCs w:val="24"/>
        </w:rPr>
      </w:pPr>
      <w:r w:rsidRPr="004C768B">
        <w:rPr>
          <w:rFonts w:ascii="Times New Roman" w:hAnsi="Times New Roman" w:cs="Times New Roman"/>
          <w:sz w:val="24"/>
          <w:szCs w:val="24"/>
        </w:rPr>
        <w:t>One such recommendation th</w:t>
      </w:r>
      <w:r w:rsidR="00660029">
        <w:rPr>
          <w:rFonts w:ascii="Times New Roman" w:hAnsi="Times New Roman" w:cs="Times New Roman"/>
          <w:sz w:val="24"/>
          <w:szCs w:val="24"/>
        </w:rPr>
        <w:t xml:space="preserve">at the authors put forward </w:t>
      </w:r>
      <w:r w:rsidR="00310216" w:rsidRPr="004C768B">
        <w:rPr>
          <w:rFonts w:ascii="Times New Roman" w:hAnsi="Times New Roman" w:cs="Times New Roman"/>
          <w:sz w:val="24"/>
          <w:szCs w:val="24"/>
        </w:rPr>
        <w:t xml:space="preserve">is that individuals with IDD work as a member of research groups as co-researchers. This recommendation will require systemic changes to how we learn to conduct research or this recommendation can put individuals with IDD in situations where they are co-researchers in name only. </w:t>
      </w:r>
      <w:r w:rsidR="00443830" w:rsidRPr="004C768B">
        <w:rPr>
          <w:rFonts w:ascii="Times New Roman" w:hAnsi="Times New Roman" w:cs="Times New Roman"/>
          <w:sz w:val="24"/>
          <w:szCs w:val="24"/>
        </w:rPr>
        <w:t xml:space="preserve">While researchers have had multiple courses on various research methodologies, providing one training for co-researchers with IDD, even with materials that are designed following a universal design for learning approach, </w:t>
      </w:r>
      <w:r w:rsidR="00E26A6F" w:rsidRPr="004C768B">
        <w:rPr>
          <w:rFonts w:ascii="Times New Roman" w:hAnsi="Times New Roman" w:cs="Times New Roman"/>
          <w:sz w:val="24"/>
          <w:szCs w:val="24"/>
        </w:rPr>
        <w:t>may not provide sufficient research knowledge and skills to be an equal member of a research team. We know</w:t>
      </w:r>
      <w:r w:rsidR="00BA3908" w:rsidRPr="004C768B">
        <w:rPr>
          <w:rFonts w:ascii="Times New Roman" w:hAnsi="Times New Roman" w:cs="Times New Roman"/>
          <w:sz w:val="24"/>
          <w:szCs w:val="24"/>
        </w:rPr>
        <w:t xml:space="preserve"> that the relationships among team members as well as sharing a common goal are essential components of collaboration (Friend</w:t>
      </w:r>
      <w:r w:rsidR="00AA1EB1">
        <w:rPr>
          <w:rFonts w:ascii="Times New Roman" w:hAnsi="Times New Roman" w:cs="Times New Roman"/>
          <w:sz w:val="24"/>
          <w:szCs w:val="24"/>
        </w:rPr>
        <w:t xml:space="preserve"> &amp; Cook</w:t>
      </w:r>
      <w:r w:rsidR="00BA3908" w:rsidRPr="004C768B">
        <w:rPr>
          <w:rFonts w:ascii="Times New Roman" w:hAnsi="Times New Roman" w:cs="Times New Roman"/>
          <w:sz w:val="24"/>
          <w:szCs w:val="24"/>
        </w:rPr>
        <w:t xml:space="preserve">, </w:t>
      </w:r>
      <w:r w:rsidR="00AA1EB1">
        <w:rPr>
          <w:rFonts w:ascii="Times New Roman" w:hAnsi="Times New Roman" w:cs="Times New Roman"/>
          <w:sz w:val="24"/>
          <w:szCs w:val="24"/>
        </w:rPr>
        <w:t>2003</w:t>
      </w:r>
      <w:r w:rsidR="00BA3908" w:rsidRPr="004C768B">
        <w:rPr>
          <w:rFonts w:ascii="Times New Roman" w:hAnsi="Times New Roman" w:cs="Times New Roman"/>
          <w:sz w:val="24"/>
          <w:szCs w:val="24"/>
        </w:rPr>
        <w:t xml:space="preserve">), and that type of collaborative teamwork does not occur overnight.  And a one-time research training session will </w:t>
      </w:r>
      <w:r w:rsidR="00BA3908" w:rsidRPr="004C768B">
        <w:rPr>
          <w:rFonts w:ascii="Times New Roman" w:hAnsi="Times New Roman" w:cs="Times New Roman"/>
          <w:sz w:val="24"/>
          <w:szCs w:val="24"/>
        </w:rPr>
        <w:lastRenderedPageBreak/>
        <w:t xml:space="preserve">not be sufficient. We recommend that to make this work, that research teams participate in training together, with multiple opportunities to plan together, identify ways that they will communicate throughout the research process, and discuss their separate and mutual goals for conducting research. Yes, materials used and training provided must follow the components of universal design for learning, with multiple opportunities for the research team to build their relationships and articulate their process for moving forward with their study. </w:t>
      </w:r>
    </w:p>
    <w:p w14:paraId="274C3279" w14:textId="50B34BA9" w:rsidR="000F7D74" w:rsidRPr="004C768B" w:rsidRDefault="000F7D74" w:rsidP="004C768B">
      <w:pPr>
        <w:spacing w:line="480" w:lineRule="auto"/>
        <w:contextualSpacing/>
        <w:rPr>
          <w:rFonts w:ascii="Times New Roman" w:hAnsi="Times New Roman" w:cs="Times New Roman"/>
          <w:sz w:val="24"/>
          <w:szCs w:val="24"/>
        </w:rPr>
      </w:pPr>
      <w:r w:rsidRPr="004C768B">
        <w:rPr>
          <w:rFonts w:ascii="Times New Roman" w:hAnsi="Times New Roman" w:cs="Times New Roman"/>
          <w:sz w:val="24"/>
          <w:szCs w:val="24"/>
        </w:rPr>
        <w:tab/>
      </w:r>
      <w:r w:rsidR="00BA3908" w:rsidRPr="004C768B">
        <w:rPr>
          <w:rFonts w:ascii="Times New Roman" w:hAnsi="Times New Roman" w:cs="Times New Roman"/>
          <w:sz w:val="24"/>
          <w:szCs w:val="24"/>
        </w:rPr>
        <w:t xml:space="preserve">Some of the other recommendations are probably easier for the field to implement. The development of </w:t>
      </w:r>
      <w:r w:rsidRPr="004C768B">
        <w:rPr>
          <w:rFonts w:ascii="Times New Roman" w:hAnsi="Times New Roman" w:cs="Times New Roman"/>
          <w:sz w:val="24"/>
          <w:szCs w:val="24"/>
        </w:rPr>
        <w:t>Quality indicators for conducting research</w:t>
      </w:r>
      <w:r w:rsidR="00BA3908" w:rsidRPr="004C768B">
        <w:rPr>
          <w:rFonts w:ascii="Times New Roman" w:hAnsi="Times New Roman" w:cs="Times New Roman"/>
          <w:sz w:val="24"/>
          <w:szCs w:val="24"/>
        </w:rPr>
        <w:t xml:space="preserve"> with individuals with IDD as co-researchers will be important if journal editors and reviewers are going to expect that submitted manuscripts implement such an approach. Those quality indicators will also need to be accessible for those co-researchers with IDD so they can fully participate in the study as well as the </w:t>
      </w:r>
      <w:r w:rsidR="00AB360F" w:rsidRPr="004C768B">
        <w:rPr>
          <w:rFonts w:ascii="Times New Roman" w:hAnsi="Times New Roman" w:cs="Times New Roman"/>
          <w:sz w:val="24"/>
          <w:szCs w:val="24"/>
        </w:rPr>
        <w:t xml:space="preserve">writing of the manuscript. </w:t>
      </w:r>
      <w:r w:rsidR="00AB2D82">
        <w:rPr>
          <w:rFonts w:ascii="Times New Roman" w:hAnsi="Times New Roman" w:cs="Times New Roman"/>
          <w:sz w:val="24"/>
          <w:szCs w:val="24"/>
        </w:rPr>
        <w:t>Quality indicators</w:t>
      </w:r>
      <w:r w:rsidR="00AB360F" w:rsidRPr="004C768B">
        <w:rPr>
          <w:rFonts w:ascii="Times New Roman" w:hAnsi="Times New Roman" w:cs="Times New Roman"/>
          <w:sz w:val="24"/>
          <w:szCs w:val="24"/>
        </w:rPr>
        <w:t xml:space="preserve"> should include expectations for what should be included in research reports. How should authors indicate the strengths of members of the research team, as well as individuals with IDD? </w:t>
      </w:r>
      <w:r w:rsidR="00AB2D82">
        <w:rPr>
          <w:rFonts w:ascii="Times New Roman" w:hAnsi="Times New Roman" w:cs="Times New Roman"/>
          <w:sz w:val="24"/>
          <w:szCs w:val="24"/>
        </w:rPr>
        <w:t xml:space="preserve">How is power and privilege understood and negotiated as co-researchers? </w:t>
      </w:r>
      <w:r w:rsidR="00AB360F" w:rsidRPr="004C768B">
        <w:rPr>
          <w:rFonts w:ascii="Times New Roman" w:hAnsi="Times New Roman" w:cs="Times New Roman"/>
          <w:sz w:val="24"/>
          <w:szCs w:val="24"/>
        </w:rPr>
        <w:t xml:space="preserve">Is identifying positionality, as typically required in high quality qualitative studies, sufficient? Or should there be additional information included? </w:t>
      </w:r>
      <w:r w:rsidRPr="004C768B">
        <w:rPr>
          <w:rFonts w:ascii="Times New Roman" w:hAnsi="Times New Roman" w:cs="Times New Roman"/>
          <w:sz w:val="24"/>
          <w:szCs w:val="24"/>
        </w:rPr>
        <w:t xml:space="preserve"> </w:t>
      </w:r>
    </w:p>
    <w:p w14:paraId="31390E0C" w14:textId="155BDCE3" w:rsidR="000F7D74" w:rsidRPr="004C768B" w:rsidRDefault="000F7D74" w:rsidP="004C768B">
      <w:pPr>
        <w:spacing w:line="480" w:lineRule="auto"/>
        <w:contextualSpacing/>
        <w:rPr>
          <w:rFonts w:ascii="Times New Roman" w:hAnsi="Times New Roman" w:cs="Times New Roman"/>
          <w:sz w:val="24"/>
          <w:szCs w:val="24"/>
        </w:rPr>
      </w:pPr>
      <w:r w:rsidRPr="004C768B">
        <w:rPr>
          <w:rFonts w:ascii="Times New Roman" w:hAnsi="Times New Roman" w:cs="Times New Roman"/>
          <w:sz w:val="24"/>
          <w:szCs w:val="24"/>
        </w:rPr>
        <w:tab/>
      </w:r>
      <w:r w:rsidR="00AB360F" w:rsidRPr="004C768B">
        <w:rPr>
          <w:rFonts w:ascii="Times New Roman" w:hAnsi="Times New Roman" w:cs="Times New Roman"/>
          <w:sz w:val="24"/>
          <w:szCs w:val="24"/>
        </w:rPr>
        <w:t>If research with individuals with IDD is expected by journal editor</w:t>
      </w:r>
      <w:r w:rsidR="00AB2D82">
        <w:rPr>
          <w:rFonts w:ascii="Times New Roman" w:hAnsi="Times New Roman" w:cs="Times New Roman"/>
          <w:sz w:val="24"/>
          <w:szCs w:val="24"/>
        </w:rPr>
        <w:t>s</w:t>
      </w:r>
      <w:r w:rsidR="00AB360F" w:rsidRPr="004C768B">
        <w:rPr>
          <w:rFonts w:ascii="Times New Roman" w:hAnsi="Times New Roman" w:cs="Times New Roman"/>
          <w:sz w:val="24"/>
          <w:szCs w:val="24"/>
        </w:rPr>
        <w:t xml:space="preserve">, we believe it is important that training for editorial board members and grant reviewers be provided so they are able to judge the quality of </w:t>
      </w:r>
      <w:r w:rsidRPr="004C768B">
        <w:rPr>
          <w:rFonts w:ascii="Times New Roman" w:hAnsi="Times New Roman" w:cs="Times New Roman"/>
          <w:sz w:val="24"/>
          <w:szCs w:val="24"/>
        </w:rPr>
        <w:t>these studies</w:t>
      </w:r>
      <w:r w:rsidR="00AB360F" w:rsidRPr="004C768B">
        <w:rPr>
          <w:rFonts w:ascii="Times New Roman" w:hAnsi="Times New Roman" w:cs="Times New Roman"/>
          <w:sz w:val="24"/>
          <w:szCs w:val="24"/>
        </w:rPr>
        <w:t xml:space="preserve">, as recommended by Kovar &amp; </w:t>
      </w:r>
      <w:proofErr w:type="spellStart"/>
      <w:r w:rsidR="00AB360F" w:rsidRPr="004C768B">
        <w:rPr>
          <w:rFonts w:ascii="Times New Roman" w:hAnsi="Times New Roman" w:cs="Times New Roman"/>
          <w:sz w:val="24"/>
          <w:szCs w:val="24"/>
        </w:rPr>
        <w:t>Abaddubo</w:t>
      </w:r>
      <w:proofErr w:type="spellEnd"/>
      <w:r w:rsidR="00AB360F" w:rsidRPr="004C768B">
        <w:rPr>
          <w:rFonts w:ascii="Times New Roman" w:hAnsi="Times New Roman" w:cs="Times New Roman"/>
          <w:sz w:val="24"/>
          <w:szCs w:val="24"/>
        </w:rPr>
        <w:t xml:space="preserve">. </w:t>
      </w:r>
      <w:r w:rsidR="00AB2D82">
        <w:rPr>
          <w:rFonts w:ascii="Times New Roman" w:hAnsi="Times New Roman" w:cs="Times New Roman"/>
          <w:sz w:val="24"/>
          <w:szCs w:val="24"/>
        </w:rPr>
        <w:t>For the record, w</w:t>
      </w:r>
      <w:r w:rsidR="00AB360F" w:rsidRPr="004C768B">
        <w:rPr>
          <w:rFonts w:ascii="Times New Roman" w:hAnsi="Times New Roman" w:cs="Times New Roman"/>
          <w:sz w:val="24"/>
          <w:szCs w:val="24"/>
        </w:rPr>
        <w:t>e agree with th</w:t>
      </w:r>
      <w:r w:rsidR="00AB2D82">
        <w:rPr>
          <w:rFonts w:ascii="Times New Roman" w:hAnsi="Times New Roman" w:cs="Times New Roman"/>
          <w:sz w:val="24"/>
          <w:szCs w:val="24"/>
        </w:rPr>
        <w:t>e authors recommendation</w:t>
      </w:r>
      <w:r w:rsidR="00AB360F" w:rsidRPr="004C768B">
        <w:rPr>
          <w:rFonts w:ascii="Times New Roman" w:hAnsi="Times New Roman" w:cs="Times New Roman"/>
          <w:sz w:val="24"/>
          <w:szCs w:val="24"/>
        </w:rPr>
        <w:t xml:space="preserve">, but also challenge journal editors to find individuals with IDD to become members of editorial boards. They should be actively engaged in reviewing manuscripts and applications for grant funding if the field is truly serious about equity in our field. We could follow a procedure that has been used by many journals to build </w:t>
      </w:r>
      <w:r w:rsidR="00AB360F" w:rsidRPr="004C768B">
        <w:rPr>
          <w:rFonts w:ascii="Times New Roman" w:hAnsi="Times New Roman" w:cs="Times New Roman"/>
          <w:sz w:val="24"/>
          <w:szCs w:val="24"/>
        </w:rPr>
        <w:lastRenderedPageBreak/>
        <w:t>their editorial boards by including doctoral students and/or early career researchers as reviewers which begins with having them work with an experienced reviewer first until that reviewer feels they are ready to conduct reviews independently. At that stage, editors assign them as one of three reviewers, the others with more experience, to balance the review</w:t>
      </w:r>
      <w:r w:rsidR="008C2111" w:rsidRPr="004C768B">
        <w:rPr>
          <w:rFonts w:ascii="Times New Roman" w:hAnsi="Times New Roman" w:cs="Times New Roman"/>
          <w:sz w:val="24"/>
          <w:szCs w:val="24"/>
        </w:rPr>
        <w:t xml:space="preserve">. After that, they become part of the larger reviewer pool. Individuals with IDD might need some additional support to equally participate in reviewing manuscripts, </w:t>
      </w:r>
      <w:r w:rsidR="009D49A3">
        <w:rPr>
          <w:rFonts w:ascii="Times New Roman" w:hAnsi="Times New Roman" w:cs="Times New Roman"/>
          <w:sz w:val="24"/>
          <w:szCs w:val="24"/>
        </w:rPr>
        <w:t xml:space="preserve">and editors must examine ways of </w:t>
      </w:r>
      <w:r w:rsidR="008C2111" w:rsidRPr="004C768B">
        <w:rPr>
          <w:rFonts w:ascii="Times New Roman" w:hAnsi="Times New Roman" w:cs="Times New Roman"/>
          <w:sz w:val="24"/>
          <w:szCs w:val="24"/>
        </w:rPr>
        <w:t xml:space="preserve">making manuscripts </w:t>
      </w:r>
      <w:r w:rsidR="009D49A3">
        <w:rPr>
          <w:rFonts w:ascii="Times New Roman" w:hAnsi="Times New Roman" w:cs="Times New Roman"/>
          <w:sz w:val="24"/>
          <w:szCs w:val="24"/>
        </w:rPr>
        <w:t xml:space="preserve">more </w:t>
      </w:r>
      <w:r w:rsidR="008C2111" w:rsidRPr="004C768B">
        <w:rPr>
          <w:rFonts w:ascii="Times New Roman" w:hAnsi="Times New Roman" w:cs="Times New Roman"/>
          <w:sz w:val="24"/>
          <w:szCs w:val="24"/>
        </w:rPr>
        <w:t xml:space="preserve">accessible to them. Not all journal editors would be able to implement this type of support so that individuals with IDD are able to fully participate as members of editorial boards, as we largely perform this work as one of many service activities in which we engage. </w:t>
      </w:r>
      <w:r w:rsidR="009D49A3">
        <w:rPr>
          <w:rFonts w:ascii="Times New Roman" w:hAnsi="Times New Roman" w:cs="Times New Roman"/>
          <w:sz w:val="24"/>
          <w:szCs w:val="24"/>
        </w:rPr>
        <w:t>Therefore, s</w:t>
      </w:r>
      <w:r w:rsidR="008C2111" w:rsidRPr="004C768B">
        <w:rPr>
          <w:rFonts w:ascii="Times New Roman" w:hAnsi="Times New Roman" w:cs="Times New Roman"/>
          <w:sz w:val="24"/>
          <w:szCs w:val="24"/>
        </w:rPr>
        <w:t>upport from the organization sponsoring the journal would be needed to make this a reality.</w:t>
      </w:r>
    </w:p>
    <w:p w14:paraId="74DC9DC6" w14:textId="563818D1" w:rsidR="000F7D74" w:rsidRDefault="000F7D74" w:rsidP="004C768B">
      <w:pPr>
        <w:spacing w:line="480" w:lineRule="auto"/>
        <w:contextualSpacing/>
        <w:rPr>
          <w:rFonts w:ascii="Times New Roman" w:hAnsi="Times New Roman" w:cs="Times New Roman"/>
          <w:sz w:val="24"/>
          <w:szCs w:val="24"/>
        </w:rPr>
      </w:pPr>
      <w:r w:rsidRPr="004C768B">
        <w:rPr>
          <w:rFonts w:ascii="Times New Roman" w:hAnsi="Times New Roman" w:cs="Times New Roman"/>
          <w:sz w:val="24"/>
          <w:szCs w:val="24"/>
        </w:rPr>
        <w:tab/>
        <w:t xml:space="preserve">While special issues like this one are a step in the right direction, it probably doesn’t go far enough. This should be a part of </w:t>
      </w:r>
      <w:r w:rsidR="008C2111" w:rsidRPr="004C768B">
        <w:rPr>
          <w:rFonts w:ascii="Times New Roman" w:hAnsi="Times New Roman" w:cs="Times New Roman"/>
          <w:sz w:val="24"/>
          <w:szCs w:val="24"/>
        </w:rPr>
        <w:t xml:space="preserve">our work, particularly as journal editors in an organization like AAIDD which holds these values. We should work collaboratively with each other, with individuals with IDD and their families, and with the researchers who engage in work in our field. </w:t>
      </w:r>
      <w:r w:rsidR="004871F8" w:rsidRPr="004C768B">
        <w:rPr>
          <w:rFonts w:ascii="Times New Roman" w:hAnsi="Times New Roman" w:cs="Times New Roman"/>
          <w:sz w:val="24"/>
          <w:szCs w:val="24"/>
        </w:rPr>
        <w:t xml:space="preserve">There isn’t a clear roadmap for upholding these values; it will most likely involve some trial and error. But we challenge us to begin this work. </w:t>
      </w:r>
    </w:p>
    <w:p w14:paraId="411CF60C" w14:textId="0F180853" w:rsidR="00AA1EB1" w:rsidRDefault="00AA1EB1">
      <w:pPr>
        <w:rPr>
          <w:rFonts w:ascii="Times New Roman" w:hAnsi="Times New Roman" w:cs="Times New Roman"/>
          <w:sz w:val="24"/>
          <w:szCs w:val="24"/>
        </w:rPr>
      </w:pPr>
      <w:r>
        <w:rPr>
          <w:rFonts w:ascii="Times New Roman" w:hAnsi="Times New Roman" w:cs="Times New Roman"/>
          <w:sz w:val="24"/>
          <w:szCs w:val="24"/>
        </w:rPr>
        <w:br w:type="page"/>
      </w:r>
    </w:p>
    <w:p w14:paraId="28040317" w14:textId="6C38BACB" w:rsidR="00AA1EB1" w:rsidRDefault="00AA1EB1" w:rsidP="00AA1EB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5762EF7C" w14:textId="12CFF77D" w:rsidR="00AA1EB1" w:rsidRPr="004C768B" w:rsidRDefault="00AA1EB1" w:rsidP="00AA1EB1">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Friend, M. &amp; Cook, L. (2003). </w:t>
      </w:r>
      <w:r>
        <w:rPr>
          <w:rFonts w:ascii="Times New Roman" w:hAnsi="Times New Roman" w:cs="Times New Roman"/>
          <w:i/>
          <w:sz w:val="24"/>
          <w:szCs w:val="24"/>
        </w:rPr>
        <w:t xml:space="preserve">Interactions: Collaboration skills for school professionals. </w:t>
      </w:r>
      <w:r>
        <w:rPr>
          <w:rFonts w:ascii="Times New Roman" w:hAnsi="Times New Roman" w:cs="Times New Roman"/>
          <w:sz w:val="24"/>
          <w:szCs w:val="24"/>
        </w:rPr>
        <w:t xml:space="preserve">Boston: Allyn &amp; Bacon.  </w:t>
      </w:r>
    </w:p>
    <w:p w14:paraId="4E9DB6B4" w14:textId="77777777" w:rsidR="007A7AA1" w:rsidRDefault="007A7AA1" w:rsidP="000F7D74">
      <w:r>
        <w:t xml:space="preserve"> </w:t>
      </w:r>
    </w:p>
    <w:sectPr w:rsidR="007A7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A1"/>
    <w:rsid w:val="000F7D74"/>
    <w:rsid w:val="00106ED2"/>
    <w:rsid w:val="002E10C9"/>
    <w:rsid w:val="002F3A5D"/>
    <w:rsid w:val="00310216"/>
    <w:rsid w:val="00410DFE"/>
    <w:rsid w:val="00443830"/>
    <w:rsid w:val="004871F8"/>
    <w:rsid w:val="004C768B"/>
    <w:rsid w:val="00660029"/>
    <w:rsid w:val="00682096"/>
    <w:rsid w:val="00692DBE"/>
    <w:rsid w:val="00784577"/>
    <w:rsid w:val="007A7AA1"/>
    <w:rsid w:val="008C2111"/>
    <w:rsid w:val="009D2007"/>
    <w:rsid w:val="009D49A3"/>
    <w:rsid w:val="00AA1EB1"/>
    <w:rsid w:val="00AB2D82"/>
    <w:rsid w:val="00AB360F"/>
    <w:rsid w:val="00BA3908"/>
    <w:rsid w:val="00C55AF0"/>
    <w:rsid w:val="00D643BC"/>
    <w:rsid w:val="00E26A6F"/>
    <w:rsid w:val="00E45068"/>
    <w:rsid w:val="00FA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8E46"/>
  <w15:chartTrackingRefBased/>
  <w15:docId w15:val="{589BC12F-6467-4C97-B07A-300E366A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2DBE"/>
    <w:rPr>
      <w:sz w:val="16"/>
      <w:szCs w:val="16"/>
    </w:rPr>
  </w:style>
  <w:style w:type="character" w:styleId="Hyperlink">
    <w:name w:val="Hyperlink"/>
    <w:basedOn w:val="DefaultParagraphFont"/>
    <w:uiPriority w:val="99"/>
    <w:unhideWhenUsed/>
    <w:rsid w:val="00692DBE"/>
    <w:rPr>
      <w:color w:val="0563C1" w:themeColor="hyperlink"/>
      <w:u w:val="single"/>
    </w:rPr>
  </w:style>
  <w:style w:type="character" w:styleId="UnresolvedMention">
    <w:name w:val="Unresolved Mention"/>
    <w:basedOn w:val="DefaultParagraphFont"/>
    <w:uiPriority w:val="99"/>
    <w:semiHidden/>
    <w:unhideWhenUsed/>
    <w:rsid w:val="00692DBE"/>
    <w:rPr>
      <w:color w:val="605E5C"/>
      <w:shd w:val="clear" w:color="auto" w:fill="E1DFDD"/>
    </w:rPr>
  </w:style>
  <w:style w:type="paragraph" w:styleId="Revision">
    <w:name w:val="Revision"/>
    <w:hidden/>
    <w:uiPriority w:val="99"/>
    <w:semiHidden/>
    <w:rsid w:val="00784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homa@vcu.edu" TargetMode="External"/><Relationship Id="rId5" Type="http://schemas.openxmlformats.org/officeDocument/2006/relationships/hyperlink" Target="https://nam10.safelinks.protection.outlook.com/?url=https%3A%2F%2Forcid.org%2F0000-0002-2264-6334&amp;data=05%7C01%7Caziz%40ku.edu%7C935f0157de7f42eb8b9b08dac9164562%7C3c176536afe643f5b96636feabbe3c1a%7C0%7C0%7C638043394749083159%7CUnknown%7CTWFpbGZsb3d8eyJWIjoiMC4wLjAwMDAiLCJQIjoiV2luMzIiLCJBTiI6Ik1haWwiLCJXVCI6Mn0%3D%7C3000%7C%7C%7C&amp;sdata=KHHjxs6na%2FWM0aqUh7pIDj8GUGBJR1cTOQxZHVEjPWk%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Thoma</dc:creator>
  <cp:keywords/>
  <dc:description/>
  <cp:lastModifiedBy>Frank J Symons</cp:lastModifiedBy>
  <cp:revision>2</cp:revision>
  <dcterms:created xsi:type="dcterms:W3CDTF">2022-12-28T21:56:00Z</dcterms:created>
  <dcterms:modified xsi:type="dcterms:W3CDTF">2022-12-28T21:56:00Z</dcterms:modified>
</cp:coreProperties>
</file>